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5B7E" w14:textId="18DCD12D" w:rsidR="00A14A40" w:rsidRDefault="00A14A40">
      <w:pPr>
        <w:pStyle w:val="Heading1"/>
      </w:pPr>
      <w:r>
        <w:t>Shortcut Symbol Entry (Only for the PC)</w:t>
      </w:r>
    </w:p>
    <w:p w14:paraId="19BAD3EA" w14:textId="50919AB5" w:rsidR="000C1F90" w:rsidRDefault="00A14A40">
      <w:r>
        <w:t xml:space="preserve">To enter special characters in Word, you can hold down the Alt key and enter a four-digit number that starts with 0.  To save time, </w:t>
      </w:r>
      <w:r w:rsidR="000C1F90">
        <w:t>the next page contains</w:t>
      </w:r>
      <w:r>
        <w:t xml:space="preserve"> some three-digit numbers you can enter to produce symbols commonly encountered in chemistry.  The numbers must be entered from the number keypad.  You may want to print this and paste it on your monitor.  Only enter the leading zero if it is shown.</w:t>
      </w:r>
    </w:p>
    <w:p w14:paraId="4BD1453E" w14:textId="0F49B065" w:rsidR="00A14A40" w:rsidRDefault="000C1F90">
      <w:r>
        <w:br w:type="page"/>
      </w:r>
      <w:r w:rsidR="00A14A40">
        <w:lastRenderedPageBreak/>
        <w:t>Hold down</w:t>
      </w:r>
    </w:p>
    <w:p w14:paraId="365A3164" w14:textId="77777777" w:rsidR="00A14A40" w:rsidRDefault="00A14A40">
      <w:r>
        <w:t xml:space="preserve">Alt; enter </w:t>
      </w:r>
    </w:p>
    <w:p w14:paraId="3D25A950" w14:textId="77777777" w:rsidR="00A14A40" w:rsidRDefault="00A14A40">
      <w:r>
        <w:t xml:space="preserve">the number.  </w:t>
      </w:r>
    </w:p>
    <w:tbl>
      <w:tblPr>
        <w:tblW w:w="0" w:type="auto"/>
        <w:tblLayout w:type="fixed"/>
        <w:tblLook w:val="00A0" w:firstRow="1" w:lastRow="0" w:firstColumn="1" w:lastColumn="0" w:noHBand="0" w:noVBand="0"/>
      </w:tblPr>
      <w:tblGrid>
        <w:gridCol w:w="828"/>
        <w:gridCol w:w="720"/>
      </w:tblGrid>
      <w:tr w:rsidR="00A14A40" w14:paraId="087B53AC" w14:textId="77777777">
        <w:tc>
          <w:tcPr>
            <w:tcW w:w="1548" w:type="dxa"/>
            <w:gridSpan w:val="2"/>
          </w:tcPr>
          <w:p w14:paraId="68DD2FB0" w14:textId="77777777" w:rsidR="00A14A40" w:rsidRDefault="00A14A40">
            <w:r>
              <w:t>Symbol font</w:t>
            </w:r>
          </w:p>
        </w:tc>
      </w:tr>
      <w:tr w:rsidR="00A14A40" w14:paraId="20030638" w14:textId="77777777">
        <w:tc>
          <w:tcPr>
            <w:tcW w:w="828" w:type="dxa"/>
          </w:tcPr>
          <w:p w14:paraId="7E45B410" w14:textId="77777777" w:rsidR="00A14A40" w:rsidRDefault="00A14A40">
            <w:pPr>
              <w:jc w:val="right"/>
            </w:pPr>
            <w:r>
              <w:t>0174</w:t>
            </w:r>
          </w:p>
        </w:tc>
        <w:tc>
          <w:tcPr>
            <w:tcW w:w="720" w:type="dxa"/>
          </w:tcPr>
          <w:p w14:paraId="5319CE0F" w14:textId="77777777" w:rsidR="00A14A40" w:rsidRDefault="00A14A40">
            <w:pPr>
              <w:rPr>
                <w:rFonts w:ascii="Symbol" w:hAnsi="Symbol" w:hint="eastAsia"/>
              </w:rPr>
            </w:pPr>
            <w:r>
              <w:rPr>
                <w:rFonts w:ascii="Symbol" w:hAnsi="Symbol"/>
              </w:rPr>
              <w:t></w:t>
            </w:r>
          </w:p>
        </w:tc>
      </w:tr>
      <w:tr w:rsidR="00A14A40" w14:paraId="64639617" w14:textId="77777777">
        <w:tc>
          <w:tcPr>
            <w:tcW w:w="828" w:type="dxa"/>
          </w:tcPr>
          <w:p w14:paraId="2F1253FB" w14:textId="77777777" w:rsidR="00A14A40" w:rsidRDefault="00A14A40">
            <w:pPr>
              <w:jc w:val="right"/>
            </w:pPr>
            <w:r>
              <w:t>175</w:t>
            </w:r>
          </w:p>
        </w:tc>
        <w:tc>
          <w:tcPr>
            <w:tcW w:w="720" w:type="dxa"/>
          </w:tcPr>
          <w:p w14:paraId="6D2CA284" w14:textId="77777777" w:rsidR="00A14A40" w:rsidRDefault="00A14A40">
            <w:pPr>
              <w:rPr>
                <w:rFonts w:eastAsia="SimSun"/>
                <w:lang w:eastAsia="zh-CN"/>
              </w:rPr>
            </w:pPr>
            <w:r>
              <w:rPr>
                <w:rFonts w:ascii="Symbol" w:hAnsi="Symbol"/>
              </w:rPr>
              <w:t></w:t>
            </w:r>
          </w:p>
        </w:tc>
      </w:tr>
      <w:tr w:rsidR="00A14A40" w14:paraId="205B8DA0" w14:textId="77777777">
        <w:tc>
          <w:tcPr>
            <w:tcW w:w="1548" w:type="dxa"/>
            <w:gridSpan w:val="2"/>
          </w:tcPr>
          <w:p w14:paraId="5B81DF2C" w14:textId="77777777" w:rsidR="00A14A40" w:rsidRDefault="00A14A40">
            <w:r>
              <w:t>Times New Roman font</w:t>
            </w:r>
          </w:p>
        </w:tc>
      </w:tr>
      <w:tr w:rsidR="00A14A40" w14:paraId="5CD00ED6" w14:textId="77777777">
        <w:tc>
          <w:tcPr>
            <w:tcW w:w="828" w:type="dxa"/>
          </w:tcPr>
          <w:p w14:paraId="73550984" w14:textId="77777777" w:rsidR="00A14A40" w:rsidRDefault="00A14A40">
            <w:pPr>
              <w:jc w:val="right"/>
            </w:pPr>
            <w:r>
              <w:t>0150</w:t>
            </w:r>
          </w:p>
        </w:tc>
        <w:tc>
          <w:tcPr>
            <w:tcW w:w="720" w:type="dxa"/>
          </w:tcPr>
          <w:p w14:paraId="205AF75B" w14:textId="77777777" w:rsidR="00A14A40" w:rsidRDefault="00A14A40">
            <w:r>
              <w:t>–</w:t>
            </w:r>
            <w:r w:rsidR="00B27846">
              <w:t xml:space="preserve"> </w:t>
            </w:r>
            <w:r w:rsidR="00B27846" w:rsidRPr="00B27846">
              <w:rPr>
                <w:sz w:val="20"/>
                <w:szCs w:val="20"/>
              </w:rPr>
              <w:t>(</w:t>
            </w:r>
            <w:proofErr w:type="spellStart"/>
            <w:r w:rsidR="00B27846" w:rsidRPr="00B27846">
              <w:rPr>
                <w:sz w:val="20"/>
                <w:szCs w:val="20"/>
              </w:rPr>
              <w:t>en</w:t>
            </w:r>
            <w:proofErr w:type="spellEnd"/>
            <w:r w:rsidR="00B27846" w:rsidRPr="00B27846">
              <w:rPr>
                <w:sz w:val="20"/>
                <w:szCs w:val="20"/>
              </w:rPr>
              <w:t>)</w:t>
            </w:r>
          </w:p>
        </w:tc>
      </w:tr>
      <w:tr w:rsidR="00B27846" w14:paraId="1D2053FB" w14:textId="77777777">
        <w:tc>
          <w:tcPr>
            <w:tcW w:w="828" w:type="dxa"/>
          </w:tcPr>
          <w:p w14:paraId="34D60B19" w14:textId="77777777" w:rsidR="00B27846" w:rsidRDefault="00B27846">
            <w:pPr>
              <w:jc w:val="right"/>
            </w:pPr>
            <w:r>
              <w:t>0135</w:t>
            </w:r>
          </w:p>
        </w:tc>
        <w:tc>
          <w:tcPr>
            <w:tcW w:w="720" w:type="dxa"/>
          </w:tcPr>
          <w:p w14:paraId="12749261" w14:textId="77777777" w:rsidR="00B27846" w:rsidRDefault="00B27846">
            <w:r>
              <w:t>‡</w:t>
            </w:r>
          </w:p>
        </w:tc>
      </w:tr>
      <w:tr w:rsidR="00A14A40" w14:paraId="43A60937" w14:textId="77777777">
        <w:tc>
          <w:tcPr>
            <w:tcW w:w="828" w:type="dxa"/>
          </w:tcPr>
          <w:p w14:paraId="7C427542" w14:textId="77777777" w:rsidR="00A14A40" w:rsidRDefault="00A14A40">
            <w:pPr>
              <w:jc w:val="right"/>
            </w:pPr>
            <w:r>
              <w:t>143</w:t>
            </w:r>
          </w:p>
        </w:tc>
        <w:tc>
          <w:tcPr>
            <w:tcW w:w="720" w:type="dxa"/>
          </w:tcPr>
          <w:p w14:paraId="1C996435" w14:textId="77777777" w:rsidR="00A14A40" w:rsidRDefault="00A14A40">
            <w:r>
              <w:t>Å</w:t>
            </w:r>
          </w:p>
        </w:tc>
      </w:tr>
      <w:tr w:rsidR="00A14A40" w14:paraId="6E731BDC" w14:textId="77777777">
        <w:tc>
          <w:tcPr>
            <w:tcW w:w="828" w:type="dxa"/>
          </w:tcPr>
          <w:p w14:paraId="53BC5327" w14:textId="77777777" w:rsidR="00A14A40" w:rsidRDefault="00A14A40">
            <w:pPr>
              <w:jc w:val="right"/>
            </w:pPr>
            <w:r>
              <w:t>159</w:t>
            </w:r>
          </w:p>
        </w:tc>
        <w:tc>
          <w:tcPr>
            <w:tcW w:w="720" w:type="dxa"/>
          </w:tcPr>
          <w:p w14:paraId="7ACEE6A4" w14:textId="77777777" w:rsidR="00A14A40" w:rsidRDefault="00A14A40">
            <w:r>
              <w:t>ƒ</w:t>
            </w:r>
          </w:p>
        </w:tc>
      </w:tr>
      <w:tr w:rsidR="00A14A40" w14:paraId="241F445C" w14:textId="77777777">
        <w:tc>
          <w:tcPr>
            <w:tcW w:w="828" w:type="dxa"/>
          </w:tcPr>
          <w:p w14:paraId="5100B18B" w14:textId="77777777" w:rsidR="00A14A40" w:rsidRDefault="00A14A40">
            <w:pPr>
              <w:jc w:val="right"/>
            </w:pPr>
            <w:r>
              <w:t>171</w:t>
            </w:r>
          </w:p>
        </w:tc>
        <w:tc>
          <w:tcPr>
            <w:tcW w:w="720" w:type="dxa"/>
          </w:tcPr>
          <w:p w14:paraId="22A80D9F" w14:textId="77777777" w:rsidR="00A14A40" w:rsidRDefault="00A14A40">
            <w:r>
              <w:t>½</w:t>
            </w:r>
          </w:p>
        </w:tc>
      </w:tr>
      <w:tr w:rsidR="00A14A40" w14:paraId="78A55FF1" w14:textId="77777777">
        <w:tc>
          <w:tcPr>
            <w:tcW w:w="828" w:type="dxa"/>
          </w:tcPr>
          <w:p w14:paraId="5E8E4EB8" w14:textId="77777777" w:rsidR="00A14A40" w:rsidRDefault="00A14A40">
            <w:pPr>
              <w:jc w:val="right"/>
            </w:pPr>
            <w:r>
              <w:t>236</w:t>
            </w:r>
          </w:p>
        </w:tc>
        <w:tc>
          <w:tcPr>
            <w:tcW w:w="720" w:type="dxa"/>
          </w:tcPr>
          <w:p w14:paraId="146EC5C2" w14:textId="77777777" w:rsidR="00A14A40" w:rsidRDefault="00B27846">
            <w:pPr>
              <w:rPr>
                <w:lang w:eastAsia="ja-JP"/>
              </w:rPr>
            </w:pPr>
            <w:r>
              <w:rPr>
                <w:lang w:eastAsia="ja-JP"/>
              </w:rPr>
              <w:t>∞</w:t>
            </w:r>
          </w:p>
        </w:tc>
      </w:tr>
      <w:tr w:rsidR="00A14A40" w14:paraId="043DE685" w14:textId="77777777">
        <w:tc>
          <w:tcPr>
            <w:tcW w:w="828" w:type="dxa"/>
          </w:tcPr>
          <w:p w14:paraId="7B5E90CA" w14:textId="77777777" w:rsidR="00A14A40" w:rsidRDefault="00A14A40">
            <w:pPr>
              <w:jc w:val="right"/>
            </w:pPr>
            <w:r>
              <w:t>241</w:t>
            </w:r>
          </w:p>
        </w:tc>
        <w:tc>
          <w:tcPr>
            <w:tcW w:w="720" w:type="dxa"/>
          </w:tcPr>
          <w:p w14:paraId="75E5997A" w14:textId="77777777" w:rsidR="00A14A40" w:rsidRDefault="00A14A40">
            <w:r>
              <w:t>±</w:t>
            </w:r>
          </w:p>
        </w:tc>
      </w:tr>
      <w:tr w:rsidR="00A14A40" w14:paraId="17F14171" w14:textId="77777777">
        <w:tc>
          <w:tcPr>
            <w:tcW w:w="828" w:type="dxa"/>
          </w:tcPr>
          <w:p w14:paraId="55C11FE8" w14:textId="77777777" w:rsidR="00A14A40" w:rsidRDefault="00A14A40">
            <w:pPr>
              <w:jc w:val="right"/>
            </w:pPr>
            <w:r>
              <w:t>248</w:t>
            </w:r>
          </w:p>
        </w:tc>
        <w:tc>
          <w:tcPr>
            <w:tcW w:w="720" w:type="dxa"/>
          </w:tcPr>
          <w:p w14:paraId="6CF1EBD5" w14:textId="77777777" w:rsidR="00A14A40" w:rsidRDefault="00A14A40">
            <w:r>
              <w:t>°</w:t>
            </w:r>
          </w:p>
        </w:tc>
      </w:tr>
      <w:tr w:rsidR="00A14A40" w14:paraId="20DF49AA" w14:textId="77777777">
        <w:tc>
          <w:tcPr>
            <w:tcW w:w="828" w:type="dxa"/>
          </w:tcPr>
          <w:p w14:paraId="1D6857A8" w14:textId="77777777" w:rsidR="00A14A40" w:rsidRDefault="00A14A40">
            <w:pPr>
              <w:jc w:val="right"/>
            </w:pPr>
            <w:r>
              <w:t>249</w:t>
            </w:r>
          </w:p>
        </w:tc>
        <w:tc>
          <w:tcPr>
            <w:tcW w:w="720" w:type="dxa"/>
          </w:tcPr>
          <w:p w14:paraId="46F78612" w14:textId="77777777" w:rsidR="00A14A40" w:rsidRDefault="00A14A40">
            <w:pPr>
              <w:rPr>
                <w:lang w:eastAsia="ja-JP"/>
              </w:rPr>
            </w:pPr>
            <w:r>
              <w:t>∙</w:t>
            </w:r>
          </w:p>
        </w:tc>
      </w:tr>
      <w:tr w:rsidR="00A14A40" w14:paraId="2AE810DC" w14:textId="77777777">
        <w:tc>
          <w:tcPr>
            <w:tcW w:w="828" w:type="dxa"/>
          </w:tcPr>
          <w:p w14:paraId="3119D287" w14:textId="77777777" w:rsidR="00A14A40" w:rsidRDefault="00A14A40">
            <w:pPr>
              <w:jc w:val="right"/>
            </w:pPr>
            <w:r>
              <w:t>0215</w:t>
            </w:r>
          </w:p>
        </w:tc>
        <w:tc>
          <w:tcPr>
            <w:tcW w:w="720" w:type="dxa"/>
          </w:tcPr>
          <w:p w14:paraId="46AE61BB" w14:textId="77777777" w:rsidR="00A14A40" w:rsidRDefault="00A14A40">
            <w:r>
              <w:t>×</w:t>
            </w:r>
          </w:p>
        </w:tc>
      </w:tr>
      <w:tr w:rsidR="00A14A40" w14:paraId="75FCAB39" w14:textId="77777777">
        <w:tc>
          <w:tcPr>
            <w:tcW w:w="828" w:type="dxa"/>
          </w:tcPr>
          <w:p w14:paraId="23DB9E2B" w14:textId="77777777" w:rsidR="00A14A40" w:rsidRDefault="00A14A40">
            <w:pPr>
              <w:jc w:val="right"/>
            </w:pPr>
            <w:r>
              <w:t>295</w:t>
            </w:r>
          </w:p>
        </w:tc>
        <w:tc>
          <w:tcPr>
            <w:tcW w:w="720" w:type="dxa"/>
          </w:tcPr>
          <w:p w14:paraId="3B4F8DB8" w14:textId="77777777" w:rsidR="00A14A40" w:rsidRDefault="00A14A40">
            <w:pPr>
              <w:rPr>
                <w:rFonts w:eastAsia="GulimChe"/>
                <w:lang w:val="el-GR" w:eastAsia="ko-KR"/>
              </w:rPr>
            </w:pPr>
            <w:r>
              <w:rPr>
                <w:rFonts w:eastAsia="GulimChe" w:hint="eastAsia"/>
                <w:lang w:val="el-GR" w:eastAsia="ko-KR"/>
              </w:rPr>
              <w:t>ħ</w:t>
            </w:r>
          </w:p>
        </w:tc>
      </w:tr>
      <w:tr w:rsidR="00A14A40" w14:paraId="3CD95F19" w14:textId="77777777">
        <w:tc>
          <w:tcPr>
            <w:tcW w:w="828" w:type="dxa"/>
          </w:tcPr>
          <w:p w14:paraId="7941B2AC" w14:textId="77777777" w:rsidR="00A14A40" w:rsidRDefault="00A14A40">
            <w:pPr>
              <w:jc w:val="right"/>
            </w:pPr>
            <w:r>
              <w:t>224</w:t>
            </w:r>
          </w:p>
        </w:tc>
        <w:tc>
          <w:tcPr>
            <w:tcW w:w="720" w:type="dxa"/>
          </w:tcPr>
          <w:p w14:paraId="6870722F" w14:textId="77777777" w:rsidR="00A14A40" w:rsidRDefault="00A14A40">
            <w:pPr>
              <w:rPr>
                <w:lang w:val="el-GR"/>
              </w:rPr>
            </w:pPr>
            <w:r>
              <w:rPr>
                <w:lang w:val="el-GR"/>
              </w:rPr>
              <w:t>α</w:t>
            </w:r>
          </w:p>
        </w:tc>
      </w:tr>
      <w:tr w:rsidR="00A14A40" w14:paraId="1754420C" w14:textId="77777777">
        <w:tc>
          <w:tcPr>
            <w:tcW w:w="828" w:type="dxa"/>
          </w:tcPr>
          <w:p w14:paraId="7A221CBE" w14:textId="77777777" w:rsidR="00A14A40" w:rsidRDefault="00A14A40">
            <w:pPr>
              <w:jc w:val="right"/>
            </w:pPr>
            <w:r>
              <w:t>225</w:t>
            </w:r>
          </w:p>
        </w:tc>
        <w:tc>
          <w:tcPr>
            <w:tcW w:w="720" w:type="dxa"/>
          </w:tcPr>
          <w:p w14:paraId="09B59CFD" w14:textId="77777777" w:rsidR="00A14A40" w:rsidRDefault="00A14A40">
            <w:r>
              <w:t>ß</w:t>
            </w:r>
          </w:p>
        </w:tc>
      </w:tr>
      <w:tr w:rsidR="00A14A40" w14:paraId="018A4EAB" w14:textId="77777777">
        <w:tc>
          <w:tcPr>
            <w:tcW w:w="828" w:type="dxa"/>
          </w:tcPr>
          <w:p w14:paraId="16767950" w14:textId="77777777" w:rsidR="00A14A40" w:rsidRDefault="00A14A40">
            <w:pPr>
              <w:jc w:val="right"/>
            </w:pPr>
            <w:r>
              <w:t>967</w:t>
            </w:r>
          </w:p>
        </w:tc>
        <w:tc>
          <w:tcPr>
            <w:tcW w:w="720" w:type="dxa"/>
          </w:tcPr>
          <w:p w14:paraId="5A18B951" w14:textId="77777777" w:rsidR="00A14A40" w:rsidRDefault="00A14A40">
            <w:pPr>
              <w:rPr>
                <w:rFonts w:eastAsia="GulimChe"/>
                <w:lang w:val="el-GR" w:eastAsia="ko-KR"/>
              </w:rPr>
            </w:pPr>
            <w:r>
              <w:rPr>
                <w:rFonts w:eastAsia="GulimChe"/>
                <w:lang w:val="el-GR" w:eastAsia="ko-KR"/>
              </w:rPr>
              <w:t>χ</w:t>
            </w:r>
          </w:p>
        </w:tc>
      </w:tr>
      <w:tr w:rsidR="00A14A40" w14:paraId="552C1F47" w14:textId="77777777">
        <w:tc>
          <w:tcPr>
            <w:tcW w:w="828" w:type="dxa"/>
          </w:tcPr>
          <w:p w14:paraId="31F89B5D" w14:textId="77777777" w:rsidR="00A14A40" w:rsidRDefault="00A14A40">
            <w:pPr>
              <w:jc w:val="right"/>
              <w:rPr>
                <w:lang w:val="el-GR"/>
              </w:rPr>
            </w:pPr>
            <w:r>
              <w:rPr>
                <w:lang w:val="el-GR"/>
              </w:rPr>
              <w:t>916</w:t>
            </w:r>
          </w:p>
        </w:tc>
        <w:tc>
          <w:tcPr>
            <w:tcW w:w="720" w:type="dxa"/>
          </w:tcPr>
          <w:p w14:paraId="296CFCD4" w14:textId="77777777" w:rsidR="00A14A40" w:rsidRDefault="00A14A40">
            <w:pPr>
              <w:rPr>
                <w:rFonts w:eastAsia="GulimChe"/>
                <w:lang w:val="el-GR" w:eastAsia="ko-KR"/>
              </w:rPr>
            </w:pPr>
            <w:r>
              <w:rPr>
                <w:rFonts w:eastAsia="GulimChe"/>
                <w:lang w:val="el-GR" w:eastAsia="ko-KR"/>
              </w:rPr>
              <w:t>Δ</w:t>
            </w:r>
          </w:p>
        </w:tc>
      </w:tr>
      <w:tr w:rsidR="00A14A40" w14:paraId="5A76529D" w14:textId="77777777">
        <w:tc>
          <w:tcPr>
            <w:tcW w:w="828" w:type="dxa"/>
          </w:tcPr>
          <w:p w14:paraId="18B8C937" w14:textId="77777777" w:rsidR="00A14A40" w:rsidRDefault="00A14A40">
            <w:pPr>
              <w:jc w:val="right"/>
            </w:pPr>
            <w:r>
              <w:t>235</w:t>
            </w:r>
          </w:p>
        </w:tc>
        <w:tc>
          <w:tcPr>
            <w:tcW w:w="720" w:type="dxa"/>
          </w:tcPr>
          <w:p w14:paraId="040BF9AF" w14:textId="77777777" w:rsidR="00A14A40" w:rsidRDefault="00A14A40">
            <w:pPr>
              <w:rPr>
                <w:lang w:val="el-GR"/>
              </w:rPr>
            </w:pPr>
            <w:r>
              <w:rPr>
                <w:lang w:val="el-GR"/>
              </w:rPr>
              <w:t>δ</w:t>
            </w:r>
          </w:p>
        </w:tc>
      </w:tr>
      <w:tr w:rsidR="00A14A40" w14:paraId="5C65C415" w14:textId="77777777">
        <w:tc>
          <w:tcPr>
            <w:tcW w:w="828" w:type="dxa"/>
          </w:tcPr>
          <w:p w14:paraId="084C390A" w14:textId="77777777" w:rsidR="00A14A40" w:rsidRDefault="00A14A40">
            <w:pPr>
              <w:jc w:val="right"/>
            </w:pPr>
            <w:r>
              <w:t>238</w:t>
            </w:r>
          </w:p>
        </w:tc>
        <w:tc>
          <w:tcPr>
            <w:tcW w:w="720" w:type="dxa"/>
          </w:tcPr>
          <w:p w14:paraId="6F34EC9A" w14:textId="77777777" w:rsidR="00A14A40" w:rsidRDefault="00A14A40">
            <w:pPr>
              <w:rPr>
                <w:lang w:val="el-GR"/>
              </w:rPr>
            </w:pPr>
            <w:r>
              <w:rPr>
                <w:lang w:val="el-GR"/>
              </w:rPr>
              <w:t>ε</w:t>
            </w:r>
          </w:p>
        </w:tc>
      </w:tr>
      <w:tr w:rsidR="00A14A40" w14:paraId="4FA85F7A" w14:textId="77777777">
        <w:tc>
          <w:tcPr>
            <w:tcW w:w="828" w:type="dxa"/>
          </w:tcPr>
          <w:p w14:paraId="47204873" w14:textId="77777777" w:rsidR="00A14A40" w:rsidRDefault="00A14A40">
            <w:pPr>
              <w:jc w:val="right"/>
            </w:pPr>
            <w:r>
              <w:t>232</w:t>
            </w:r>
          </w:p>
        </w:tc>
        <w:tc>
          <w:tcPr>
            <w:tcW w:w="720" w:type="dxa"/>
          </w:tcPr>
          <w:p w14:paraId="3C88300E" w14:textId="77777777" w:rsidR="00A14A40" w:rsidRDefault="00A14A40">
            <w:pPr>
              <w:rPr>
                <w:lang w:val="el-GR"/>
              </w:rPr>
            </w:pPr>
            <w:r>
              <w:rPr>
                <w:lang w:val="el-GR"/>
              </w:rPr>
              <w:t>Φ</w:t>
            </w:r>
          </w:p>
        </w:tc>
      </w:tr>
      <w:tr w:rsidR="00A14A40" w14:paraId="7F60E8E6" w14:textId="77777777">
        <w:tc>
          <w:tcPr>
            <w:tcW w:w="828" w:type="dxa"/>
          </w:tcPr>
          <w:p w14:paraId="0963B5B9" w14:textId="77777777" w:rsidR="00A14A40" w:rsidRDefault="00A14A40">
            <w:pPr>
              <w:jc w:val="right"/>
            </w:pPr>
            <w:r>
              <w:t>226</w:t>
            </w:r>
          </w:p>
        </w:tc>
        <w:tc>
          <w:tcPr>
            <w:tcW w:w="720" w:type="dxa"/>
          </w:tcPr>
          <w:p w14:paraId="513F2AFC" w14:textId="77777777" w:rsidR="00A14A40" w:rsidRDefault="00A14A40">
            <w:pPr>
              <w:rPr>
                <w:lang w:val="el-GR"/>
              </w:rPr>
            </w:pPr>
            <w:r>
              <w:rPr>
                <w:lang w:val="el-GR"/>
              </w:rPr>
              <w:t>Γ</w:t>
            </w:r>
          </w:p>
        </w:tc>
      </w:tr>
      <w:tr w:rsidR="00A14A40" w14:paraId="670E9A27" w14:textId="77777777">
        <w:tc>
          <w:tcPr>
            <w:tcW w:w="828" w:type="dxa"/>
          </w:tcPr>
          <w:p w14:paraId="43D3BA36" w14:textId="77777777" w:rsidR="00A14A40" w:rsidRDefault="00A14A40">
            <w:pPr>
              <w:jc w:val="right"/>
            </w:pPr>
            <w:r>
              <w:t>947</w:t>
            </w:r>
          </w:p>
        </w:tc>
        <w:tc>
          <w:tcPr>
            <w:tcW w:w="720" w:type="dxa"/>
          </w:tcPr>
          <w:p w14:paraId="2C9B90CC" w14:textId="77777777" w:rsidR="00A14A40" w:rsidRDefault="00A14A40">
            <w:pPr>
              <w:rPr>
                <w:lang w:val="el-GR"/>
              </w:rPr>
            </w:pPr>
            <w:r>
              <w:rPr>
                <w:lang w:val="el-GR"/>
              </w:rPr>
              <w:t>γ</w:t>
            </w:r>
          </w:p>
        </w:tc>
      </w:tr>
      <w:tr w:rsidR="00A14A40" w14:paraId="5A2473E6" w14:textId="77777777">
        <w:tc>
          <w:tcPr>
            <w:tcW w:w="828" w:type="dxa"/>
          </w:tcPr>
          <w:p w14:paraId="363CC547" w14:textId="77777777" w:rsidR="00A14A40" w:rsidRDefault="00A14A40">
            <w:pPr>
              <w:jc w:val="right"/>
            </w:pPr>
            <w:r>
              <w:t>951</w:t>
            </w:r>
          </w:p>
        </w:tc>
        <w:tc>
          <w:tcPr>
            <w:tcW w:w="720" w:type="dxa"/>
          </w:tcPr>
          <w:p w14:paraId="5468F8FA" w14:textId="77777777" w:rsidR="00A14A40" w:rsidRDefault="00A14A40">
            <w:pPr>
              <w:rPr>
                <w:lang w:val="el-GR"/>
              </w:rPr>
            </w:pPr>
            <w:r>
              <w:rPr>
                <w:lang w:val="el-GR"/>
              </w:rPr>
              <w:t>η</w:t>
            </w:r>
          </w:p>
        </w:tc>
      </w:tr>
      <w:tr w:rsidR="00A14A40" w14:paraId="28A94D51" w14:textId="77777777">
        <w:tc>
          <w:tcPr>
            <w:tcW w:w="828" w:type="dxa"/>
          </w:tcPr>
          <w:p w14:paraId="437F19AB" w14:textId="77777777" w:rsidR="00A14A40" w:rsidRDefault="00A14A40">
            <w:pPr>
              <w:jc w:val="right"/>
            </w:pPr>
            <w:r>
              <w:t>923</w:t>
            </w:r>
          </w:p>
        </w:tc>
        <w:tc>
          <w:tcPr>
            <w:tcW w:w="720" w:type="dxa"/>
          </w:tcPr>
          <w:p w14:paraId="7E088A29" w14:textId="77777777" w:rsidR="00A14A40" w:rsidRDefault="00A14A40">
            <w:pPr>
              <w:rPr>
                <w:rFonts w:ascii="Lucida Sans Unicode" w:eastAsia="GulimChe" w:hAnsi="Lucida Sans Unicode"/>
                <w:lang w:eastAsia="ko-KR"/>
              </w:rPr>
            </w:pPr>
            <w:r>
              <w:rPr>
                <w:lang w:val="el-GR"/>
              </w:rPr>
              <w:t>Λ</w:t>
            </w:r>
          </w:p>
        </w:tc>
      </w:tr>
      <w:tr w:rsidR="00A14A40" w14:paraId="14ECFBB4" w14:textId="77777777">
        <w:tc>
          <w:tcPr>
            <w:tcW w:w="828" w:type="dxa"/>
          </w:tcPr>
          <w:p w14:paraId="0207F12C" w14:textId="77777777" w:rsidR="00A14A40" w:rsidRDefault="00A14A40">
            <w:pPr>
              <w:jc w:val="right"/>
            </w:pPr>
            <w:r>
              <w:t>955</w:t>
            </w:r>
          </w:p>
        </w:tc>
        <w:tc>
          <w:tcPr>
            <w:tcW w:w="720" w:type="dxa"/>
          </w:tcPr>
          <w:p w14:paraId="05BBE92C" w14:textId="77777777" w:rsidR="00A14A40" w:rsidRDefault="00A14A40">
            <w:pPr>
              <w:rPr>
                <w:rFonts w:eastAsia="GulimChe"/>
                <w:lang w:val="el-GR" w:eastAsia="ko-KR"/>
              </w:rPr>
            </w:pPr>
            <w:r>
              <w:rPr>
                <w:rFonts w:eastAsia="GulimChe"/>
                <w:lang w:val="el-GR" w:eastAsia="ko-KR"/>
              </w:rPr>
              <w:t>λ</w:t>
            </w:r>
          </w:p>
        </w:tc>
      </w:tr>
      <w:tr w:rsidR="00A14A40" w14:paraId="334BA78A" w14:textId="77777777">
        <w:tc>
          <w:tcPr>
            <w:tcW w:w="828" w:type="dxa"/>
          </w:tcPr>
          <w:p w14:paraId="6280F422" w14:textId="77777777" w:rsidR="00A14A40" w:rsidRDefault="00A14A40">
            <w:pPr>
              <w:jc w:val="right"/>
            </w:pPr>
            <w:r>
              <w:t>230</w:t>
            </w:r>
          </w:p>
        </w:tc>
        <w:tc>
          <w:tcPr>
            <w:tcW w:w="720" w:type="dxa"/>
          </w:tcPr>
          <w:p w14:paraId="08229F73" w14:textId="77777777" w:rsidR="00A14A40" w:rsidRDefault="00A14A40">
            <w:r>
              <w:t>µ</w:t>
            </w:r>
          </w:p>
        </w:tc>
      </w:tr>
      <w:tr w:rsidR="00A14A40" w14:paraId="19DCB207" w14:textId="77777777">
        <w:tc>
          <w:tcPr>
            <w:tcW w:w="828" w:type="dxa"/>
          </w:tcPr>
          <w:p w14:paraId="78672BC7" w14:textId="77777777" w:rsidR="00A14A40" w:rsidRDefault="00A14A40">
            <w:pPr>
              <w:jc w:val="right"/>
            </w:pPr>
            <w:r>
              <w:t>957</w:t>
            </w:r>
          </w:p>
        </w:tc>
        <w:tc>
          <w:tcPr>
            <w:tcW w:w="720" w:type="dxa"/>
          </w:tcPr>
          <w:p w14:paraId="2907588C" w14:textId="77777777" w:rsidR="00A14A40" w:rsidRDefault="00A14A40">
            <w:pPr>
              <w:rPr>
                <w:rFonts w:eastAsia="GulimChe"/>
                <w:lang w:val="el-GR" w:eastAsia="ko-KR"/>
              </w:rPr>
            </w:pPr>
            <w:r>
              <w:rPr>
                <w:rFonts w:eastAsia="GulimChe"/>
                <w:lang w:val="el-GR" w:eastAsia="ko-KR"/>
              </w:rPr>
              <w:t>ν</w:t>
            </w:r>
          </w:p>
        </w:tc>
      </w:tr>
      <w:tr w:rsidR="00A14A40" w14:paraId="5CD28AE9" w14:textId="77777777">
        <w:tc>
          <w:tcPr>
            <w:tcW w:w="828" w:type="dxa"/>
          </w:tcPr>
          <w:p w14:paraId="42A66EBD" w14:textId="77777777" w:rsidR="00A14A40" w:rsidRDefault="00A14A40">
            <w:pPr>
              <w:jc w:val="right"/>
            </w:pPr>
            <w:r>
              <w:t>227</w:t>
            </w:r>
          </w:p>
        </w:tc>
        <w:tc>
          <w:tcPr>
            <w:tcW w:w="720" w:type="dxa"/>
          </w:tcPr>
          <w:p w14:paraId="05F32B58" w14:textId="77777777" w:rsidR="00A14A40" w:rsidRDefault="00A14A40">
            <w:pPr>
              <w:rPr>
                <w:lang w:val="el-GR"/>
              </w:rPr>
            </w:pPr>
            <w:r>
              <w:rPr>
                <w:lang w:val="el-GR"/>
              </w:rPr>
              <w:t>π</w:t>
            </w:r>
          </w:p>
        </w:tc>
      </w:tr>
      <w:tr w:rsidR="00A14A40" w14:paraId="6CD83EBD" w14:textId="77777777">
        <w:tc>
          <w:tcPr>
            <w:tcW w:w="828" w:type="dxa"/>
          </w:tcPr>
          <w:p w14:paraId="1427F27A" w14:textId="77777777" w:rsidR="00A14A40" w:rsidRDefault="00A14A40">
            <w:pPr>
              <w:jc w:val="right"/>
            </w:pPr>
            <w:r>
              <w:t>920</w:t>
            </w:r>
          </w:p>
        </w:tc>
        <w:tc>
          <w:tcPr>
            <w:tcW w:w="720" w:type="dxa"/>
          </w:tcPr>
          <w:p w14:paraId="5B8DE006" w14:textId="77777777" w:rsidR="00A14A40" w:rsidRDefault="00A14A40">
            <w:pPr>
              <w:rPr>
                <w:lang w:val="el-GR"/>
              </w:rPr>
            </w:pPr>
            <w:r>
              <w:rPr>
                <w:lang w:val="el-GR"/>
              </w:rPr>
              <w:t>Θ</w:t>
            </w:r>
          </w:p>
        </w:tc>
      </w:tr>
      <w:tr w:rsidR="00A14A40" w14:paraId="37C136D5" w14:textId="77777777">
        <w:tc>
          <w:tcPr>
            <w:tcW w:w="828" w:type="dxa"/>
          </w:tcPr>
          <w:p w14:paraId="3EEBBC77" w14:textId="77777777" w:rsidR="00A14A40" w:rsidRDefault="00A14A40">
            <w:pPr>
              <w:jc w:val="right"/>
            </w:pPr>
            <w:r>
              <w:t>952</w:t>
            </w:r>
          </w:p>
        </w:tc>
        <w:tc>
          <w:tcPr>
            <w:tcW w:w="720" w:type="dxa"/>
          </w:tcPr>
          <w:p w14:paraId="74A9F8F8" w14:textId="77777777" w:rsidR="00A14A40" w:rsidRDefault="00A14A40">
            <w:pPr>
              <w:rPr>
                <w:lang w:val="el-GR"/>
              </w:rPr>
            </w:pPr>
            <w:r>
              <w:rPr>
                <w:lang w:val="el-GR"/>
              </w:rPr>
              <w:t>θ</w:t>
            </w:r>
          </w:p>
        </w:tc>
      </w:tr>
      <w:tr w:rsidR="00A14A40" w14:paraId="0153CBD9" w14:textId="77777777">
        <w:tc>
          <w:tcPr>
            <w:tcW w:w="828" w:type="dxa"/>
          </w:tcPr>
          <w:p w14:paraId="0A616339" w14:textId="77777777" w:rsidR="00A14A40" w:rsidRDefault="00A14A40">
            <w:pPr>
              <w:jc w:val="right"/>
            </w:pPr>
            <w:r>
              <w:t>961</w:t>
            </w:r>
          </w:p>
        </w:tc>
        <w:tc>
          <w:tcPr>
            <w:tcW w:w="720" w:type="dxa"/>
          </w:tcPr>
          <w:p w14:paraId="55282D04" w14:textId="77777777" w:rsidR="00A14A40" w:rsidRDefault="00A14A40">
            <w:pPr>
              <w:rPr>
                <w:rFonts w:eastAsia="GulimChe"/>
                <w:lang w:val="el-GR" w:eastAsia="ko-KR"/>
              </w:rPr>
            </w:pPr>
            <w:r>
              <w:rPr>
                <w:rFonts w:eastAsia="GulimChe"/>
                <w:lang w:val="el-GR" w:eastAsia="ko-KR"/>
              </w:rPr>
              <w:t>ρ</w:t>
            </w:r>
          </w:p>
        </w:tc>
      </w:tr>
      <w:tr w:rsidR="00A14A40" w14:paraId="2671FB5A" w14:textId="77777777">
        <w:tc>
          <w:tcPr>
            <w:tcW w:w="828" w:type="dxa"/>
          </w:tcPr>
          <w:p w14:paraId="06BFEBB3" w14:textId="77777777" w:rsidR="00A14A40" w:rsidRDefault="00A14A40">
            <w:pPr>
              <w:jc w:val="right"/>
            </w:pPr>
            <w:r>
              <w:t>228</w:t>
            </w:r>
          </w:p>
        </w:tc>
        <w:tc>
          <w:tcPr>
            <w:tcW w:w="720" w:type="dxa"/>
          </w:tcPr>
          <w:p w14:paraId="0BC1D76C" w14:textId="77777777" w:rsidR="00A14A40" w:rsidRDefault="00A14A40">
            <w:pPr>
              <w:rPr>
                <w:lang w:val="el-GR"/>
              </w:rPr>
            </w:pPr>
            <w:r>
              <w:rPr>
                <w:lang w:val="el-GR"/>
              </w:rPr>
              <w:t>Σ</w:t>
            </w:r>
          </w:p>
        </w:tc>
      </w:tr>
      <w:tr w:rsidR="00A14A40" w14:paraId="21BB81CF" w14:textId="77777777">
        <w:tc>
          <w:tcPr>
            <w:tcW w:w="828" w:type="dxa"/>
          </w:tcPr>
          <w:p w14:paraId="7DC474DC" w14:textId="77777777" w:rsidR="00A14A40" w:rsidRDefault="00A14A40">
            <w:pPr>
              <w:jc w:val="right"/>
            </w:pPr>
            <w:r>
              <w:t>229</w:t>
            </w:r>
          </w:p>
        </w:tc>
        <w:tc>
          <w:tcPr>
            <w:tcW w:w="720" w:type="dxa"/>
          </w:tcPr>
          <w:p w14:paraId="74C41737" w14:textId="77777777" w:rsidR="00A14A40" w:rsidRDefault="00A14A40">
            <w:pPr>
              <w:rPr>
                <w:lang w:val="el-GR"/>
              </w:rPr>
            </w:pPr>
            <w:r>
              <w:rPr>
                <w:lang w:val="el-GR"/>
              </w:rPr>
              <w:t>σ</w:t>
            </w:r>
          </w:p>
        </w:tc>
      </w:tr>
      <w:tr w:rsidR="00A14A40" w14:paraId="6D859C25" w14:textId="77777777">
        <w:tc>
          <w:tcPr>
            <w:tcW w:w="828" w:type="dxa"/>
          </w:tcPr>
          <w:p w14:paraId="316F9A2C" w14:textId="77777777" w:rsidR="00A14A40" w:rsidRDefault="00A14A40">
            <w:pPr>
              <w:jc w:val="right"/>
            </w:pPr>
            <w:r>
              <w:t>231</w:t>
            </w:r>
          </w:p>
        </w:tc>
        <w:tc>
          <w:tcPr>
            <w:tcW w:w="720" w:type="dxa"/>
          </w:tcPr>
          <w:p w14:paraId="217A57C3" w14:textId="77777777" w:rsidR="00A14A40" w:rsidRDefault="00A14A40">
            <w:pPr>
              <w:rPr>
                <w:lang w:val="el-GR"/>
              </w:rPr>
            </w:pPr>
            <w:r>
              <w:rPr>
                <w:lang w:val="el-GR"/>
              </w:rPr>
              <w:t>τ</w:t>
            </w:r>
          </w:p>
        </w:tc>
      </w:tr>
      <w:tr w:rsidR="00A14A40" w14:paraId="3422408D" w14:textId="77777777">
        <w:tc>
          <w:tcPr>
            <w:tcW w:w="828" w:type="dxa"/>
          </w:tcPr>
          <w:p w14:paraId="39C41C25" w14:textId="77777777" w:rsidR="00A14A40" w:rsidRDefault="00A14A40">
            <w:pPr>
              <w:jc w:val="right"/>
            </w:pPr>
            <w:r>
              <w:t>965</w:t>
            </w:r>
          </w:p>
        </w:tc>
        <w:tc>
          <w:tcPr>
            <w:tcW w:w="720" w:type="dxa"/>
          </w:tcPr>
          <w:p w14:paraId="33789614" w14:textId="77777777" w:rsidR="00A14A40" w:rsidRDefault="00A14A40">
            <w:pPr>
              <w:rPr>
                <w:rFonts w:eastAsia="GulimChe"/>
                <w:lang w:val="el-GR" w:eastAsia="ko-KR"/>
              </w:rPr>
            </w:pPr>
            <w:r>
              <w:rPr>
                <w:rFonts w:eastAsia="GulimChe"/>
                <w:lang w:val="el-GR" w:eastAsia="ko-KR"/>
              </w:rPr>
              <w:t>υ</w:t>
            </w:r>
          </w:p>
        </w:tc>
      </w:tr>
      <w:tr w:rsidR="00A14A40" w14:paraId="5D6CBA18" w14:textId="77777777">
        <w:tc>
          <w:tcPr>
            <w:tcW w:w="828" w:type="dxa"/>
          </w:tcPr>
          <w:p w14:paraId="21133F69" w14:textId="77777777" w:rsidR="00A14A40" w:rsidRDefault="00A14A40">
            <w:pPr>
              <w:jc w:val="right"/>
            </w:pPr>
            <w:r>
              <w:t>937</w:t>
            </w:r>
          </w:p>
        </w:tc>
        <w:tc>
          <w:tcPr>
            <w:tcW w:w="720" w:type="dxa"/>
          </w:tcPr>
          <w:p w14:paraId="7A745EFB" w14:textId="77777777" w:rsidR="00A14A40" w:rsidRDefault="00A14A40">
            <w:pPr>
              <w:rPr>
                <w:lang w:val="el-GR"/>
              </w:rPr>
            </w:pPr>
            <w:r>
              <w:rPr>
                <w:lang w:val="el-GR"/>
              </w:rPr>
              <w:t>Ω</w:t>
            </w:r>
          </w:p>
        </w:tc>
      </w:tr>
      <w:tr w:rsidR="00A14A40" w14:paraId="25DAF549" w14:textId="77777777">
        <w:tc>
          <w:tcPr>
            <w:tcW w:w="828" w:type="dxa"/>
          </w:tcPr>
          <w:p w14:paraId="2F2C0EC0" w14:textId="77777777" w:rsidR="00A14A40" w:rsidRDefault="00A14A40">
            <w:pPr>
              <w:jc w:val="right"/>
            </w:pPr>
            <w:r>
              <w:t>969</w:t>
            </w:r>
          </w:p>
        </w:tc>
        <w:tc>
          <w:tcPr>
            <w:tcW w:w="720" w:type="dxa"/>
          </w:tcPr>
          <w:p w14:paraId="483EA208" w14:textId="77777777" w:rsidR="00A14A40" w:rsidRDefault="00A14A40">
            <w:pPr>
              <w:rPr>
                <w:rFonts w:eastAsia="GulimChe"/>
                <w:lang w:val="el-GR" w:eastAsia="ko-KR"/>
              </w:rPr>
            </w:pPr>
            <w:r>
              <w:rPr>
                <w:rFonts w:eastAsia="GulimChe"/>
                <w:lang w:val="el-GR" w:eastAsia="ko-KR"/>
              </w:rPr>
              <w:t>ω</w:t>
            </w:r>
          </w:p>
        </w:tc>
      </w:tr>
      <w:tr w:rsidR="00A14A40" w14:paraId="3AFABCAB" w14:textId="77777777">
        <w:tc>
          <w:tcPr>
            <w:tcW w:w="828" w:type="dxa"/>
          </w:tcPr>
          <w:p w14:paraId="5C00A5F8" w14:textId="77777777" w:rsidR="00A14A40" w:rsidRDefault="00A14A40">
            <w:pPr>
              <w:jc w:val="right"/>
            </w:pPr>
            <w:r>
              <w:t>958</w:t>
            </w:r>
          </w:p>
        </w:tc>
        <w:tc>
          <w:tcPr>
            <w:tcW w:w="720" w:type="dxa"/>
          </w:tcPr>
          <w:p w14:paraId="1FEBFAA1" w14:textId="77777777" w:rsidR="00A14A40" w:rsidRDefault="00A14A40">
            <w:pPr>
              <w:rPr>
                <w:rFonts w:eastAsia="GulimChe"/>
                <w:lang w:val="el-GR" w:eastAsia="ko-KR"/>
              </w:rPr>
            </w:pPr>
            <w:r>
              <w:rPr>
                <w:rFonts w:eastAsia="GulimChe"/>
                <w:lang w:val="el-GR" w:eastAsia="ko-KR"/>
              </w:rPr>
              <w:t>ξ</w:t>
            </w:r>
          </w:p>
        </w:tc>
      </w:tr>
      <w:tr w:rsidR="00A14A40" w14:paraId="14A35EDE" w14:textId="77777777">
        <w:tc>
          <w:tcPr>
            <w:tcW w:w="828" w:type="dxa"/>
          </w:tcPr>
          <w:p w14:paraId="4024BF38" w14:textId="77777777" w:rsidR="00A14A40" w:rsidRDefault="00A14A40">
            <w:pPr>
              <w:jc w:val="right"/>
            </w:pPr>
            <w:r>
              <w:t>936</w:t>
            </w:r>
          </w:p>
        </w:tc>
        <w:tc>
          <w:tcPr>
            <w:tcW w:w="720" w:type="dxa"/>
          </w:tcPr>
          <w:p w14:paraId="5CC88BAD" w14:textId="77777777" w:rsidR="00A14A40" w:rsidRDefault="00A14A40">
            <w:pPr>
              <w:rPr>
                <w:rFonts w:eastAsia="GulimChe"/>
                <w:lang w:val="el-GR" w:eastAsia="ko-KR"/>
              </w:rPr>
            </w:pPr>
            <w:r>
              <w:rPr>
                <w:rFonts w:eastAsia="GulimChe"/>
                <w:lang w:val="el-GR" w:eastAsia="ko-KR"/>
              </w:rPr>
              <w:t>Ψ</w:t>
            </w:r>
          </w:p>
        </w:tc>
      </w:tr>
      <w:tr w:rsidR="00A14A40" w14:paraId="50085C2B" w14:textId="77777777">
        <w:tc>
          <w:tcPr>
            <w:tcW w:w="828" w:type="dxa"/>
          </w:tcPr>
          <w:p w14:paraId="5A7B1728" w14:textId="77777777" w:rsidR="00A14A40" w:rsidRDefault="00A14A40">
            <w:pPr>
              <w:jc w:val="right"/>
            </w:pPr>
            <w:r>
              <w:t>968</w:t>
            </w:r>
          </w:p>
        </w:tc>
        <w:tc>
          <w:tcPr>
            <w:tcW w:w="720" w:type="dxa"/>
          </w:tcPr>
          <w:p w14:paraId="3F342F53" w14:textId="77777777" w:rsidR="00A14A40" w:rsidRDefault="00A14A40">
            <w:pPr>
              <w:rPr>
                <w:rFonts w:eastAsia="GulimChe"/>
                <w:lang w:val="el-GR" w:eastAsia="ko-KR"/>
              </w:rPr>
            </w:pPr>
            <w:r>
              <w:rPr>
                <w:rFonts w:eastAsia="GulimChe"/>
                <w:lang w:val="el-GR" w:eastAsia="ko-KR"/>
              </w:rPr>
              <w:t>ψ</w:t>
            </w:r>
          </w:p>
        </w:tc>
      </w:tr>
    </w:tbl>
    <w:p w14:paraId="128A6DCB" w14:textId="77777777" w:rsidR="00A14A40" w:rsidRDefault="00A14A40" w:rsidP="00FA0F37">
      <w:pPr>
        <w:pStyle w:val="Heading1"/>
      </w:pPr>
    </w:p>
    <w:sectPr w:rsidR="00A14A40" w:rsidSect="000C1F90">
      <w:pgSz w:w="12240" w:h="15840"/>
      <w:pgMar w:top="1296" w:right="1440" w:bottom="1296"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6B066" w14:textId="77777777" w:rsidR="000C1F90" w:rsidRDefault="000C1F90" w:rsidP="000C1F90">
      <w:r>
        <w:separator/>
      </w:r>
    </w:p>
  </w:endnote>
  <w:endnote w:type="continuationSeparator" w:id="0">
    <w:p w14:paraId="11E92C37" w14:textId="77777777" w:rsidR="000C1F90" w:rsidRDefault="000C1F90" w:rsidP="000C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78147" w14:textId="77777777" w:rsidR="000C1F90" w:rsidRDefault="000C1F90" w:rsidP="000C1F90">
      <w:r>
        <w:separator/>
      </w:r>
    </w:p>
  </w:footnote>
  <w:footnote w:type="continuationSeparator" w:id="0">
    <w:p w14:paraId="7827FAD8" w14:textId="77777777" w:rsidR="000C1F90" w:rsidRDefault="000C1F90" w:rsidP="000C1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69"/>
    <w:rsid w:val="000C1F90"/>
    <w:rsid w:val="001B15D3"/>
    <w:rsid w:val="003A0A69"/>
    <w:rsid w:val="003A1F17"/>
    <w:rsid w:val="00585AD7"/>
    <w:rsid w:val="005A2DAE"/>
    <w:rsid w:val="006F2C0A"/>
    <w:rsid w:val="00716128"/>
    <w:rsid w:val="00A14A40"/>
    <w:rsid w:val="00B27846"/>
    <w:rsid w:val="00B5232E"/>
    <w:rsid w:val="00C52BB9"/>
    <w:rsid w:val="00E61665"/>
    <w:rsid w:val="00FA0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19EC7"/>
  <w15:chartTrackingRefBased/>
  <w15:docId w15:val="{F7948326-3F1A-4CE7-A488-5C9D17DD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Black" w:hAnsi="Arial Black"/>
      <w:sz w:val="20"/>
    </w:rPr>
  </w:style>
  <w:style w:type="character" w:customStyle="1" w:styleId="MTEquationSection">
    <w:name w:val="MTEquationSection"/>
    <w:rPr>
      <w:vanish/>
      <w:color w:val="FF0000"/>
    </w:rPr>
  </w:style>
  <w:style w:type="character" w:customStyle="1" w:styleId="MenuItem">
    <w:name w:val="Menu Item"/>
    <w:rPr>
      <w:rFonts w:ascii="Arial" w:hAnsi="Arial" w:cs="Arial"/>
      <w:b/>
      <w:bCs/>
      <w:sz w:val="20"/>
    </w:rPr>
  </w:style>
  <w:style w:type="paragraph" w:customStyle="1" w:styleId="Answers">
    <w:name w:val="Answers"/>
    <w:basedOn w:val="Normal"/>
    <w:pPr>
      <w:overflowPunct w:val="0"/>
      <w:autoSpaceDE w:val="0"/>
      <w:autoSpaceDN w:val="0"/>
      <w:adjustRightInd w:val="0"/>
      <w:ind w:left="360"/>
      <w:jc w:val="both"/>
      <w:textAlignment w:val="baseline"/>
    </w:pPr>
    <w:rPr>
      <w:color w:val="0000FF"/>
      <w:szCs w:val="20"/>
    </w:rPr>
  </w:style>
  <w:style w:type="paragraph" w:customStyle="1" w:styleId="TestItem">
    <w:name w:val="Test Item"/>
    <w:basedOn w:val="Normal"/>
    <w:next w:val="Answers"/>
    <w:pPr>
      <w:tabs>
        <w:tab w:val="left" w:pos="360"/>
        <w:tab w:val="left" w:pos="1080"/>
      </w:tabs>
      <w:spacing w:before="120"/>
      <w:ind w:left="360" w:hanging="360"/>
    </w:pPr>
  </w:style>
  <w:style w:type="paragraph" w:customStyle="1" w:styleId="TestItemindent">
    <w:name w:val="Test Item indent"/>
    <w:basedOn w:val="TestItem"/>
    <w:pPr>
      <w:tabs>
        <w:tab w:val="clear" w:pos="360"/>
        <w:tab w:val="clear" w:pos="1080"/>
        <w:tab w:val="left" w:pos="720"/>
      </w:tabs>
      <w:ind w:left="720"/>
    </w:pPr>
  </w:style>
  <w:style w:type="paragraph" w:styleId="Title">
    <w:name w:val="Title"/>
    <w:basedOn w:val="Normal"/>
    <w:next w:val="Normal"/>
    <w:qFormat/>
    <w:pPr>
      <w:spacing w:before="240" w:after="60"/>
      <w:jc w:val="center"/>
      <w:outlineLvl w:val="0"/>
    </w:pPr>
    <w:rPr>
      <w:rFonts w:ascii="Arial" w:hAnsi="Arial" w:cs="Arial"/>
      <w:b/>
      <w:bCs/>
      <w:kern w:val="28"/>
      <w:sz w:val="32"/>
      <w:szCs w:val="32"/>
    </w:rPr>
  </w:style>
  <w:style w:type="character" w:styleId="Hyperlink">
    <w:name w:val="Hyperlink"/>
    <w:rPr>
      <w:color w:val="0000FF"/>
      <w:u w:val="single"/>
    </w:rPr>
  </w:style>
  <w:style w:type="paragraph" w:styleId="Header">
    <w:name w:val="header"/>
    <w:basedOn w:val="Normal"/>
    <w:link w:val="HeaderChar"/>
    <w:rsid w:val="000C1F90"/>
    <w:pPr>
      <w:tabs>
        <w:tab w:val="center" w:pos="4680"/>
        <w:tab w:val="right" w:pos="9360"/>
      </w:tabs>
    </w:pPr>
  </w:style>
  <w:style w:type="character" w:customStyle="1" w:styleId="HeaderChar">
    <w:name w:val="Header Char"/>
    <w:basedOn w:val="DefaultParagraphFont"/>
    <w:link w:val="Header"/>
    <w:rsid w:val="000C1F90"/>
    <w:rPr>
      <w:sz w:val="24"/>
      <w:szCs w:val="24"/>
    </w:rPr>
  </w:style>
  <w:style w:type="paragraph" w:styleId="Footer">
    <w:name w:val="footer"/>
    <w:basedOn w:val="Normal"/>
    <w:link w:val="FooterChar"/>
    <w:rsid w:val="000C1F90"/>
    <w:pPr>
      <w:tabs>
        <w:tab w:val="center" w:pos="4680"/>
        <w:tab w:val="right" w:pos="9360"/>
      </w:tabs>
    </w:pPr>
  </w:style>
  <w:style w:type="character" w:customStyle="1" w:styleId="FooterChar">
    <w:name w:val="Footer Char"/>
    <w:basedOn w:val="DefaultParagraphFont"/>
    <w:link w:val="Footer"/>
    <w:rsid w:val="000C1F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Hold down Alt and enter</vt:lpstr>
    </vt:vector>
  </TitlesOfParts>
  <Company>Troy State University</Company>
  <LinksUpToDate>false</LinksUpToDate>
  <CharactersWithSpaces>805</CharactersWithSpaces>
  <SharedDoc>false</SharedDoc>
  <HLinks>
    <vt:vector size="12" baseType="variant">
      <vt:variant>
        <vt:i4>3407973</vt:i4>
      </vt:variant>
      <vt:variant>
        <vt:i4>36</vt:i4>
      </vt:variant>
      <vt:variant>
        <vt:i4>0</vt:i4>
      </vt:variant>
      <vt:variant>
        <vt:i4>5</vt:i4>
      </vt:variant>
      <vt:variant>
        <vt:lpwstr>http://jchemed.chem.wisc.edu/JCEWWW/Features/WebWare/index.html</vt:lpwstr>
      </vt:variant>
      <vt:variant>
        <vt:lpwstr/>
      </vt:variant>
      <vt:variant>
        <vt:i4>6094870</vt:i4>
      </vt:variant>
      <vt:variant>
        <vt:i4>33</vt:i4>
      </vt:variant>
      <vt:variant>
        <vt:i4>0</vt:i4>
      </vt:variant>
      <vt:variant>
        <vt:i4>5</vt:i4>
      </vt:variant>
      <vt:variant>
        <vt:lpwstr>http://spectrum.troy.edu/~cking/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Hold down Alt and enter</dc:title>
  <dc:subject/>
  <dc:creator>Christopher King</dc:creator>
  <cp:keywords/>
  <dc:description/>
  <cp:lastModifiedBy>Christopher King</cp:lastModifiedBy>
  <cp:revision>2</cp:revision>
  <cp:lastPrinted>2002-04-27T14:05:00Z</cp:lastPrinted>
  <dcterms:created xsi:type="dcterms:W3CDTF">2021-09-12T16:31:00Z</dcterms:created>
  <dcterms:modified xsi:type="dcterms:W3CDTF">2021-09-12T16:31:00Z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